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鼎盛东街道办事处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根据《三河市鼎盛东街道办事处职能配置、内设机构和人员编制规定》， 三河市鼎盛东街道办事处的主要职责是：</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1.宣传贯彻执行党的路线方针政策和党中央、上级党组织的决议。贯彻执行法律、法规、规章和上级人民代表大会及其常务委员会决议及上级政府的决定、命令，依法管理辖区公共事务。</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3.负责办理上级人大常委会交办的监督、选举以及其他工作，做好人大代表工作，联系选民、反映群众意见和要求。</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7.按照管理权限，对街道机关及所属单位干部进行教育、培训、选拔、考核和监督，对上级政府职能部门派出机构的工作考核和主要负责同志任免提出意见。</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8.组织维护辖区安全稳定，协调推动社会治安综合治理，做好应急管理、民族宗教工作，承担民兵预备役、征兵、退役军人服务、拥军优属、防范邪教等工作。</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9.组织开展群众性文化、体育、科普活动，开展法治宣传和社会公德教育，推动社区公益事业发展。维护老年人、妇女、未成年人、残疾人等合法权益。</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10.参与辖区设施规划、建设和验收，综合管理、统筹调度和考核督办涉及辖区的公共事务，按照有关规定统筹使用下沉到街道社区的人财物等资源。</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11.承办上级党委、人大、政府交办的其他事项。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三河市鼎盛东街道办事处本级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财政拨款</w:t>
            </w:r>
          </w:p>
        </w:tc>
      </w:tr>
    </w:tbl>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注：我部门无下属单位</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2909.49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2890.75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9.57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9.17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2909.49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1129.83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981.13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148.70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1779.66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1779.66万元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社区工作运行经费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社区工作者调资预留资金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社区党组织服务群众专项经费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2909.49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424.47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6.16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商品和服务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418.31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特定目标类</w:t>
      </w:r>
      <w:r>
        <w:rPr>
          <w:rFonts w:ascii="Times New Roman" w:hAnsi="Times New Roman" w:eastAsia="仿宋_GB2312" w:cs="Times New Roman"/>
          <w:sz w:val="32"/>
          <w:szCs w:val="32"/>
        </w:rPr>
        <w:t>项目支出。</w:t>
      </w:r>
    </w:p>
    <w:p>
      <w:pPr>
        <w:spacing w:line="584"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148.70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年，我</w:t>
      </w:r>
      <w:r>
        <w:rPr>
          <w:rFonts w:hint="eastAsia" w:ascii="Times New Roman" w:hAnsi="Times New Roman" w:eastAsia="仿宋_GB2312" w:cs="Times New Roman"/>
          <w:color w:val="auto"/>
          <w:sz w:val="32"/>
          <w:szCs w:val="32"/>
          <w:lang w:eastAsia="zh-CN"/>
        </w:rPr>
        <w:t>部门</w:t>
      </w:r>
      <w:r>
        <w:rPr>
          <w:rFonts w:ascii="Times New Roman" w:hAnsi="Times New Roman" w:eastAsia="仿宋_GB2312" w:cs="Times New Roman"/>
          <w:color w:val="auto"/>
          <w:sz w:val="32"/>
          <w:szCs w:val="32"/>
        </w:rPr>
        <w:t>财政拨款“三公”经费预算安排</w:t>
      </w:r>
      <w:r>
        <w:rPr>
          <w:rFonts w:hint="eastAsia" w:ascii="Times New Roman" w:hAnsi="Times New Roman" w:eastAsia="仿宋_GB2312" w:cs="Times New Roman"/>
          <w:color w:val="auto"/>
          <w:sz w:val="32"/>
          <w:szCs w:val="32"/>
        </w:rPr>
        <w:t>14.57</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lang w:val="en-US" w:eastAsia="zh-CN"/>
        </w:rPr>
        <w:t>13.42</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lang w:val="en-US" w:eastAsia="zh-CN"/>
        </w:rPr>
        <w:t>13.42</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lang w:val="en-US" w:eastAsia="zh-CN"/>
        </w:rPr>
        <w:t>1.15</w:t>
      </w:r>
      <w:r>
        <w:rPr>
          <w:rFonts w:ascii="Times New Roman" w:hAnsi="Times New Roman" w:eastAsia="仿宋_GB2312" w:cs="Times New Roman"/>
          <w:color w:val="auto"/>
          <w:sz w:val="32"/>
          <w:szCs w:val="32"/>
        </w:rPr>
        <w:t>万元。与20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相比</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lang w:val="en-US" w:eastAsia="zh-CN"/>
        </w:rPr>
        <w:t>9.67</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公务用车购置及运维费</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9.52</w:t>
      </w:r>
      <w:r>
        <w:rPr>
          <w:rFonts w:ascii="Times New Roman" w:hAnsi="Times New Roman" w:eastAsia="仿宋_GB2312" w:cs="Times New Roman"/>
          <w:color w:val="auto"/>
          <w:sz w:val="32"/>
          <w:szCs w:val="32"/>
        </w:rPr>
        <w:t>万元（其中：公务用车购置费与20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年相比持平，无增减变化，公务用车运维费</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lang w:val="en-US" w:eastAsia="zh-CN"/>
        </w:rPr>
        <w:t>9.52</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val="en-US" w:eastAsia="zh-CN"/>
        </w:rPr>
        <w:t>2020年</w:t>
      </w:r>
      <w:r>
        <w:rPr>
          <w:rFonts w:hint="eastAsia" w:ascii="Times New Roman" w:hAnsi="Times New Roman" w:eastAsia="仿宋_GB2312" w:cs="Times New Roman"/>
          <w:color w:val="auto"/>
          <w:sz w:val="32"/>
          <w:szCs w:val="32"/>
          <w:lang w:eastAsia="zh-CN"/>
        </w:rPr>
        <w:t>街道机构改革后，成立综合行政执法队，配备</w:t>
      </w:r>
      <w:r>
        <w:rPr>
          <w:rFonts w:hint="eastAsia" w:ascii="Times New Roman" w:hAnsi="Times New Roman" w:eastAsia="仿宋_GB2312" w:cs="Times New Roman"/>
          <w:color w:val="auto"/>
          <w:sz w:val="32"/>
          <w:szCs w:val="32"/>
          <w:lang w:val="en-US" w:eastAsia="zh-CN"/>
        </w:rPr>
        <w:t>2台行政执法车辆</w:t>
      </w:r>
      <w:r>
        <w:rPr>
          <w:rFonts w:ascii="Times New Roman" w:hAnsi="Times New Roman" w:eastAsia="仿宋_GB2312" w:cs="Times New Roman"/>
          <w:color w:val="auto"/>
          <w:sz w:val="32"/>
          <w:szCs w:val="32"/>
        </w:rPr>
        <w:t>；公务接待费</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lang w:val="en-US" w:eastAsia="zh-CN"/>
        </w:rPr>
        <w:t>0.15</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公务事务增加</w:t>
      </w:r>
      <w:r>
        <w:rPr>
          <w:rFonts w:hint="eastAsia" w:ascii="Times New Roman" w:hAnsi="Times New Roman" w:eastAsia="仿宋_GB2312" w:cs="Times New Roman"/>
          <w:color w:val="auto"/>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目标1:2021年精神文明建设工作，目标是通过宣传贯彻党的路线方针政策和国家的法律法规，指导辖区宣传工作，加强舆论舆情引导管理，协调互联网宣传内容管理，加强精神文明建设。</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目标2:2021年城区建设管理工作，目标是配合市有关部门搞好城区建设管理，制定本辖区总体建设规划和环保规划，加大城区规划建设的管理力度。</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目标3:2021年民政工作，目标是做好劳动保障和就业再就业工作、本街道居民低保对象的调查、申报和保障金发放工作、做好辖区残疾人管理工作，贯彻落实民政各项方针、政策、法规。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目标4:2021年安全生产工作，目标是做好辖区内安全生产监管、监察工作，确保辖区内综治工作有序开展。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目标5:2021年扫黑除恶工作，做好扫黑除恶专项行动摸排和宣传工作，达到推进街道及全市扫黑除恶专项行动工作，保障辖区环境安全稳定。</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目标7:2021年环保工作，目标是开展大气污染防治、禁煤宣传活动，走访整治“散乱污”企业，提升辖区空气质量。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牢固树立“四个意识”，坚定“四个自信“，推动人往基层去、钱往基层投、政策往基层倾斜，着力实现所有矛盾在基层化解、所有困难在基层解决、所有服务在基层提供，全面推进基层体系和治理能力现代化。</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安全生产经费: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通过项目的开展实现加强安全管理、预防事故等，保障我国经济发展、社会稳定，人民群众安居乐业的实现。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通过项目的开展完成辖区宣传资料发放、企业摸排工作，进行日常监管，实现提高居民安全生产意识，减少事故隐患存。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保安聘用费: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通过雇佣安保人员，达到维护机关秩序安全稳定，保障机关财产安全的目的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通过资金足额及时使用，达到按照签订的《聘用安保人员合同书》，支付8名保安人员全年的保安聘用费的目的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滨河西院社区居委会改造工程:</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通过屋顶揭盖及整修、墙体粉刷装修、翻修地面、门窗改装、安装电子监控等设备，提高社区服务质量</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按时完成竣工验收，支付工程尾款及前期费用，保障项目顺利完结，提高社区办公服务水平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党群组织综合业务费: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通过项目开展实现增强扫黑除恶工作责任感，坚定不移打赢扫黑除恶战争，保障人民安居乐业，名族兴盛。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通过项目的开展完成辖区内摸排、举报工作，举行扫黑除恶宣传活动、扫黑除恶文艺演出，做好涉嫌人员的监管，以实现辖区涉黑人员登记清楚，保障居民生活安定。</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社区党组织服务群众专项经费: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通过落实社区各项惠民政策，改善社区环境卫生，达到提升社区凝聚力和团结力，全心全意为居民服务的效果。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通过落实各项惠民政策，完善基础设施，全心全意为居民服务，从而创建和谐社区，提升社区凝聚力和团结力吗，提升社区整体形象。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城镇无业居民独生子女父母奖励金: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通过保障城镇无业居民独生子女父母奖励金发放工作顺利完成，达到落实惠民政策，进一步提升对无业独生子女父母的生活保障的目的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通过资金及时足额使用，达到保障城镇无业居民独生子女父母奖励金发放工作顺利完成的目的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提前下达2021年国有企业退休人员社会化管理中央财政补助资金（预拨）（冀财资[2020]185号:</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通过国有企业退休人员社会化管理中央财政补助资金的顺利发放，达到推进国有企业退休人员社会化管理服务工作的目的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通过资金足额及时使用，达到保障国有企业退休人员社会化管理中央财政补助资金顺利发放的目的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提前下达2021年国有企业退休人员社会化管理省级财政补助资金（预拨）（冀财资[2020]205号）:</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通过国有企业退休人员社会化管理中央财政补助资金的顺利发放，达到推进国有企业退休人员社会化管理服务工作的目的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通过资金足额及时使用，达到保障国有企业退休人员社会化管理中央财政补助资金顺利发放的目的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火车站家属院拆违工程:</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通过拆除火车站家属院违建，达到消除潜在安全隐患，提升社区环境质量的目的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通过项目的开展，达到消除潜在安全隐患，提高居民生活质量，提升社区环境质量的目的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鼎盛商贸街小区楼顶防水、道路修复和路灯安装项目:</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通过修补楼顶防水、修复小区内侧破损道路、安装太阳能灯，提升居民生活质量。</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通过修补楼顶防水、修复小区内侧破损道路、安装太阳能灯，进一步改善鼎盛商贸街小区人居环境，不断提高小区居民生活幸福指数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社区办公经费: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通过改善社区办公环境，达到提升办事效率及服务质量，顺利完成社区各项工作的目的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通过经费及时足额的使用，达到提升社区工作环境质量的目的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社区工作运行经费: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通过落实本单位社区工作者及街道辅岗人员工资保险及各项待遇，达到保障街道整体工作顺利开展的目的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通过按时、足额发放我单位社区工作者及街道辅岗人员工资保险及各项待遇，达到保障居委会工作正常运行的目的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社区工作者调资预留资金: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通过落实我单位社区工作人员薪酬待遇，达到调动社区工作者的积极性、主动性和创造性的目的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通过资金足额及时使用，达到完成本单位2021年度80名社区工作者工资发放及“五险一金”缴纳工作的目的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鼎盛东街道铁路沿线环境改造工程:</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通过对鼎盛东街道铁路沿线环境进行改造，达到确保铁路沿线环境安全整洁，方便居民日常出行，不发生外部环境引起的铁路行车事故的目的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通过完成硬化路面，粉刷墙面，铺设排水管道，栽植花灌木，安装太阳能路灯等，达到消除安全隐患，美化环境，不断提高铁路沿线居民生活幸福指数的目的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综合执法队工作经费: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通过保障街道综合执法工作顺利开展，达到提升综合执法队城市精细化管理、强化整治力度、实现市容市貌大改观的目的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通过资金及时足额使用，达到确保街道综合执法工作正常运转、保障街道临时性、突发性事务顺利开展的目的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鼎盛街道综合文体活动中心文体设施采购项目:</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通过项目的开展丰富辖区居民文体活动，助力我市文明城市创建工作，和卫民社区共同打造省级基层党建示范点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通过项目的开展完成鼎盛街道综合文体活动中心项目，为辖区居民提供丰富文体活动场所和设施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行政综合服务中心专项经费: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通过保障政务服务窗口正常运行，提高窗口工作服务质量，达到实现政务服务升级战略，方便群众办理业务，提高居民满意度的目的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通过资金足额及时使用，达到保障政务服务窗口正常运行，提高窗口工作服务质量的目的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租赁费: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通过项目的开展确保居委会及街道各项工作正常运行，保障和谐社区的创建，达到减轻基层负担，提升会议效率的目的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通过项目的开展确保社区居委会和社区文化活动室及视频会议系统正常使用，保证居委会及街道各项工作正常运行。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结合部门整体工作情况、各项政策及项目实际实施情况制定相关制度，完善工作政策依据。</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结合项目相关实际，制定实施方案，健全组织机构，成立项目领导小组，由主管领导、分管领导、财务管理人员和具体负责人组成。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项目实施严格按照有关规定和要求进行建设和管理，按照年初计划、实施方案有序进行，并根据开展中实际情况，实时调整。</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在项目实施过程中，对项目采取定期和不定期检查的方式，对项目的执行情况进行监督检查，保障项目监督管理到位，保障项目实施顺利良好。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做到合理支配，专款专用，保证支出依据合规，无虚列、挤用等情况发生，保障支出顺利。</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不断改进绩效管理措施，优化绩效管理流程，提高部门绩效管理工作效率和提升绩效管理工作效果。</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90"/>
        <w:gridCol w:w="890"/>
        <w:gridCol w:w="1331"/>
        <w:gridCol w:w="1050"/>
        <w:gridCol w:w="2114"/>
        <w:gridCol w:w="751"/>
        <w:gridCol w:w="716"/>
        <w:gridCol w:w="961"/>
        <w:gridCol w:w="6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0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0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450"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5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71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821"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5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01" w:type="pct"/>
            <w:vMerge w:val="continue"/>
            <w:tcBorders>
              <w:tl2br w:val="nil"/>
              <w:tr2bl w:val="nil"/>
            </w:tcBorders>
            <w:vAlign w:val="center"/>
          </w:tcPr>
          <w:p/>
        </w:tc>
        <w:tc>
          <w:tcPr>
            <w:tcW w:w="301" w:type="pct"/>
            <w:vMerge w:val="continue"/>
            <w:tcBorders>
              <w:tl2br w:val="nil"/>
              <w:tr2bl w:val="nil"/>
            </w:tcBorders>
            <w:vAlign w:val="center"/>
          </w:tcPr>
          <w:p/>
        </w:tc>
        <w:tc>
          <w:tcPr>
            <w:tcW w:w="450" w:type="pct"/>
            <w:vMerge w:val="continue"/>
            <w:tcBorders>
              <w:tl2br w:val="nil"/>
              <w:tr2bl w:val="nil"/>
            </w:tcBorders>
            <w:vAlign w:val="center"/>
          </w:tcPr>
          <w:p/>
        </w:tc>
        <w:tc>
          <w:tcPr>
            <w:tcW w:w="355" w:type="pct"/>
            <w:vMerge w:val="continue"/>
            <w:tcBorders>
              <w:tl2br w:val="nil"/>
              <w:tr2bl w:val="nil"/>
            </w:tcBorders>
            <w:vAlign w:val="center"/>
          </w:tcPr>
          <w:p/>
        </w:tc>
        <w:tc>
          <w:tcPr>
            <w:tcW w:w="715" w:type="pct"/>
            <w:vMerge w:val="continue"/>
            <w:tcBorders>
              <w:tl2br w:val="nil"/>
              <w:tr2bl w:val="nil"/>
            </w:tcBorders>
            <w:vAlign w:val="center"/>
          </w:tcPr>
          <w:p/>
        </w:tc>
        <w:tc>
          <w:tcPr>
            <w:tcW w:w="254"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42"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4"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55"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01"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开展活动次数</w:t>
            </w:r>
          </w:p>
        </w:tc>
        <w:tc>
          <w:tcPr>
            <w:tcW w:w="355" w:type="pct"/>
            <w:tcBorders>
              <w:tl2br w:val="nil"/>
              <w:tr2bl w:val="nil"/>
            </w:tcBorders>
            <w:vAlign w:val="top"/>
          </w:tcPr>
          <w:p>
            <w:pPr>
              <w:widowControl/>
              <w:adjustRightInd w:val="0"/>
              <w:snapToGrid w:val="0"/>
              <w:jc w:val="center"/>
              <w:rPr>
                <w:rFonts w:hint="eastAsia" w:ascii="方正书宋_GBK" w:eastAsia="方正书宋_GBK"/>
                <w:lang w:val="en-US" w:eastAsia="zh-CN"/>
              </w:rPr>
            </w:pPr>
          </w:p>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开展各项活动次数</w:t>
            </w:r>
          </w:p>
        </w:tc>
        <w:tc>
          <w:tcPr>
            <w:tcW w:w="25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42"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15.00</w:t>
            </w:r>
          </w:p>
        </w:tc>
        <w:tc>
          <w:tcPr>
            <w:tcW w:w="32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次</w:t>
            </w:r>
          </w:p>
        </w:tc>
        <w:tc>
          <w:tcPr>
            <w:tcW w:w="205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01" w:type="pct"/>
            <w:vMerge w:val="continue"/>
            <w:tcBorders>
              <w:tl2br w:val="nil"/>
              <w:tr2bl w:val="nil"/>
            </w:tcBorders>
            <w:vAlign w:val="center"/>
          </w:tcP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项目完成率</w:t>
            </w:r>
          </w:p>
        </w:tc>
        <w:tc>
          <w:tcPr>
            <w:tcW w:w="355" w:type="pct"/>
            <w:tcBorders>
              <w:tl2br w:val="nil"/>
              <w:tr2bl w:val="nil"/>
            </w:tcBorders>
            <w:vAlign w:val="top"/>
          </w:tcPr>
          <w:p>
            <w:pPr>
              <w:widowControl/>
              <w:adjustRightInd w:val="0"/>
              <w:snapToGrid w:val="0"/>
              <w:jc w:val="center"/>
              <w:rPr>
                <w:rFonts w:hint="eastAsia" w:ascii="方正书宋_GBK" w:eastAsia="方正书宋_GBK"/>
                <w:lang w:val="en-US" w:eastAsia="zh-CN"/>
              </w:rPr>
            </w:pPr>
          </w:p>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完成实施的项目金额占项目总金额的比率</w:t>
            </w:r>
          </w:p>
        </w:tc>
        <w:tc>
          <w:tcPr>
            <w:tcW w:w="25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42"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95.00</w:t>
            </w:r>
          </w:p>
        </w:tc>
        <w:tc>
          <w:tcPr>
            <w:tcW w:w="32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05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01" w:type="pct"/>
            <w:vMerge w:val="continue"/>
            <w:tcBorders>
              <w:tl2br w:val="nil"/>
              <w:tr2bl w:val="nil"/>
            </w:tcBorders>
            <w:vAlign w:val="center"/>
          </w:tcP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资金拨付及时率</w:t>
            </w:r>
          </w:p>
        </w:tc>
        <w:tc>
          <w:tcPr>
            <w:tcW w:w="355" w:type="pct"/>
            <w:tcBorders>
              <w:tl2br w:val="nil"/>
              <w:tr2bl w:val="nil"/>
            </w:tcBorders>
            <w:vAlign w:val="top"/>
          </w:tcPr>
          <w:p>
            <w:pPr>
              <w:widowControl/>
              <w:adjustRightInd w:val="0"/>
              <w:snapToGrid w:val="0"/>
              <w:jc w:val="center"/>
              <w:rPr>
                <w:rFonts w:hint="eastAsia" w:ascii="方正书宋_GBK" w:eastAsia="方正书宋_GBK"/>
                <w:lang w:val="en-US" w:eastAsia="zh-CN"/>
              </w:rPr>
            </w:pPr>
          </w:p>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及时拨付的资金占应拨付资金的比率</w:t>
            </w:r>
          </w:p>
        </w:tc>
        <w:tc>
          <w:tcPr>
            <w:tcW w:w="25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42"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95.00</w:t>
            </w:r>
          </w:p>
        </w:tc>
        <w:tc>
          <w:tcPr>
            <w:tcW w:w="32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05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01" w:type="pct"/>
            <w:vMerge w:val="continue"/>
            <w:tcBorders>
              <w:tl2br w:val="nil"/>
              <w:tr2bl w:val="nil"/>
            </w:tcBorders>
            <w:vAlign w:val="center"/>
          </w:tcP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开展组织活动成本</w:t>
            </w:r>
          </w:p>
        </w:tc>
        <w:tc>
          <w:tcPr>
            <w:tcW w:w="355" w:type="pct"/>
            <w:tcBorders>
              <w:tl2br w:val="nil"/>
              <w:tr2bl w:val="nil"/>
            </w:tcBorders>
            <w:vAlign w:val="top"/>
          </w:tcPr>
          <w:p>
            <w:pPr>
              <w:widowControl/>
              <w:adjustRightInd w:val="0"/>
              <w:snapToGrid w:val="0"/>
              <w:jc w:val="center"/>
              <w:rPr>
                <w:rFonts w:hint="eastAsia" w:ascii="方正书宋_GBK" w:eastAsia="方正书宋_GBK"/>
                <w:lang w:val="en-US" w:eastAsia="zh-CN"/>
              </w:rPr>
            </w:pPr>
          </w:p>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开展组织活动成本</w:t>
            </w:r>
          </w:p>
        </w:tc>
        <w:tc>
          <w:tcPr>
            <w:tcW w:w="25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42"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324"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万元</w:t>
            </w:r>
          </w:p>
        </w:tc>
        <w:tc>
          <w:tcPr>
            <w:tcW w:w="205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01"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提升居民生活，改善辖区环境</w:t>
            </w:r>
          </w:p>
        </w:tc>
        <w:tc>
          <w:tcPr>
            <w:tcW w:w="355" w:type="pct"/>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提升居民生活水平，改善辖区生活环境</w:t>
            </w:r>
          </w:p>
        </w:tc>
        <w:tc>
          <w:tcPr>
            <w:tcW w:w="254"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文字描述</w:t>
            </w:r>
          </w:p>
        </w:tc>
        <w:tc>
          <w:tcPr>
            <w:tcW w:w="242" w:type="pct"/>
            <w:tcBorders>
              <w:tl2br w:val="nil"/>
              <w:tr2bl w:val="nil"/>
            </w:tcBorders>
            <w:vAlign w:val="center"/>
          </w:tcPr>
          <w:p>
            <w:pPr>
              <w:widowControl/>
              <w:adjustRightInd w:val="0"/>
              <w:snapToGrid w:val="0"/>
              <w:jc w:val="center"/>
              <w:rPr>
                <w:rFonts w:hint="eastAsia" w:ascii="方正书宋_GBK" w:eastAsia="方正书宋_GBK"/>
              </w:rPr>
            </w:pPr>
          </w:p>
        </w:tc>
        <w:tc>
          <w:tcPr>
            <w:tcW w:w="324"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明显提升</w:t>
            </w:r>
          </w:p>
        </w:tc>
        <w:tc>
          <w:tcPr>
            <w:tcW w:w="2055" w:type="pct"/>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01" w:type="pct"/>
            <w:vMerge w:val="continue"/>
            <w:tcBorders>
              <w:tl2br w:val="nil"/>
              <w:tr2bl w:val="nil"/>
            </w:tcBorders>
            <w:vAlign w:val="center"/>
          </w:tcP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对辖区经济发展的影响</w:t>
            </w:r>
          </w:p>
        </w:tc>
        <w:tc>
          <w:tcPr>
            <w:tcW w:w="355" w:type="pct"/>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项目的实施对辖区经济发展产生的影响</w:t>
            </w:r>
          </w:p>
        </w:tc>
        <w:tc>
          <w:tcPr>
            <w:tcW w:w="254"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文字描述</w:t>
            </w:r>
          </w:p>
        </w:tc>
        <w:tc>
          <w:tcPr>
            <w:tcW w:w="242" w:type="pct"/>
            <w:tcBorders>
              <w:tl2br w:val="nil"/>
              <w:tr2bl w:val="nil"/>
            </w:tcBorders>
            <w:vAlign w:val="center"/>
          </w:tcPr>
          <w:p>
            <w:pPr>
              <w:widowControl/>
              <w:adjustRightInd w:val="0"/>
              <w:snapToGrid w:val="0"/>
              <w:jc w:val="center"/>
              <w:rPr>
                <w:rFonts w:hint="eastAsia" w:ascii="方正书宋_GBK" w:eastAsia="方正书宋_GBK"/>
              </w:rPr>
            </w:pPr>
          </w:p>
        </w:tc>
        <w:tc>
          <w:tcPr>
            <w:tcW w:w="324"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积极影响</w:t>
            </w:r>
          </w:p>
        </w:tc>
        <w:tc>
          <w:tcPr>
            <w:tcW w:w="2055" w:type="pct"/>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01" w:type="pct"/>
            <w:vMerge w:val="continue"/>
            <w:tcBorders>
              <w:tl2br w:val="nil"/>
              <w:tr2bl w:val="nil"/>
            </w:tcBorders>
            <w:vAlign w:val="center"/>
          </w:tcPr>
          <w:p/>
        </w:tc>
        <w:tc>
          <w:tcPr>
            <w:tcW w:w="301"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45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355" w:type="pct"/>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无</w:t>
            </w:r>
          </w:p>
        </w:tc>
        <w:tc>
          <w:tcPr>
            <w:tcW w:w="715"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调查中满意和较满意的人员人数占全部调查人数的比率</w:t>
            </w:r>
          </w:p>
        </w:tc>
        <w:tc>
          <w:tcPr>
            <w:tcW w:w="254"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242"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90.00</w:t>
            </w:r>
          </w:p>
        </w:tc>
        <w:tc>
          <w:tcPr>
            <w:tcW w:w="324"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2055" w:type="pc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bookmarkStart w:id="2" w:name="_GoBack"/>
      <w:bookmarkEnd w:id="2"/>
      <w:r>
        <w:rPr>
          <w:rFonts w:hint="eastAsia" w:ascii="Times New Roman" w:hAnsi="Times New Roman" w:eastAsia="黑体" w:cs="Times New Roman"/>
          <w:sz w:val="32"/>
          <w:szCs w:val="32"/>
        </w:rPr>
        <w:t>第二部分 资金绩效目标</w:t>
      </w:r>
    </w:p>
    <w:p>
      <w:pPr>
        <w:ind w:firstLine="562" w:firstLineChars="200"/>
        <w:jc w:val="left"/>
        <w:rPr>
          <w:rFonts w:hint="eastAsia" w:ascii="Times New Roman" w:hAnsi="宋体"/>
          <w:b/>
          <w:sz w:val="28"/>
        </w:rPr>
      </w:pPr>
      <w:r>
        <w:rPr>
          <w:rFonts w:hint="eastAsia" w:ascii="方正仿宋_GBK" w:eastAsia="方正仿宋_GBK"/>
          <w:b/>
          <w:sz w:val="28"/>
        </w:rPr>
        <w:t>1、安全生产经费绩效目标表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通过项目的开展实现加强安全管理、预防事故等，保障我国经济发展、社会稳定，人民群众安居乐业的实现。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通过项目的开展完成辖区宣传资料发放、企业摸排工作，进行日常监管，实现提高居民安全生产意识，减少事故隐患存。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全面安全生产隐患排查次数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全面安全生产隐患排查情况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开展安全生产教育宣传活动次数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开展安全生产教育宣传活动次数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生产经营单位执法检查率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本年实际执法检查的生产经营单位数占应检查单位总数的比率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生产经营单位执法检查率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宣传活动开展成本情况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宣传活动开展成本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全面安全生产隐患排查成本情况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0.9</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全面安全生产隐患排查平均成本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执法检查及时情况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提高居民生活质量，促进社会稳定</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提高居民生活质量，促进社会稳定</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调查中满意和较满意的人数占调查总人数的比率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2、鼎盛商贸街小区楼顶防水、道路修复和路灯安装项目绩效目标表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通过修补楼顶防水、修复小区内侧破损道路、安装太阳能灯，提升居民生活质量。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通过修补楼顶防水、修复小区内侧破损道路、安装太阳能灯，进一步改善鼎盛商贸街小区人居环境，不断提高小区居民生活幸福指数</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工程量完成率（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r>
              <w:rPr>
                <w:rFonts w:ascii="方正书宋_GBK" w:eastAsia="方正书宋_GBK"/>
              </w:rPr>
              <w:t xml:space="preserve"> </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客户满意度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3、提前下达2021年国有企业退休人员社会化管理省级财政补助资金（预拨）（冀财资[2020]205号）绩效目标表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通过国有企业退休人员社会化管理中央财政补助资金的顺利发放，达到推进国有企业退休人员社会化管理服务工作的目的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通过资金足额及时使用，达到保障国有企业退休人员社会化管理中央财政补助资金顺利发放的目的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资金服务的国有企业退休人员数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398</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实际完成业务工作占应完成业务工作的比率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项目实施人均成本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0.02</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补助资金有效性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补助金的使用对于社会化管理工作的积极影响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提升退休人员保障和服务水平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4、综合执法队工作经费绩效目标表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通过保障街道综合执法工作顺利开展，达到提升综合执法队城市精细化管理、强化整治力度、实现市容市貌大改观的目的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通过资金及时足额使用，达到确保街道综合执法工作正常运转、保障街道临时性、突发性事务顺利开展的目的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执法车辆数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用于执法的车辆数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执法装备与办公设备合格率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执法装备与办公设备合格率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劳务派遣人员工资及时发放，执法装备与设备资金及时拨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派遣人员工资成本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派遣人员工资发放金额</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88.74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提升综合执法队城市精细化管理水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综合执法队城市精细化管理水平提升程度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执法队工作人员满意度（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调查中满意和较满意的执法队工作人数占全部调查人数的比率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5、社区工作运行经费绩效目标表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通过落实本单位社区工作者及街道辅岗人员工资保险及各项待遇，达到保障街道整体工作顺利开展的目的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通过按时、足额发放我单位社区工作者及街道辅岗人员工资保险及各项待遇，达到保障居委会工作正常运行的目的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工资发放人员数量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社区工作者及辅岗等人员数量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落实人员待遇比率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落实待遇人员数占总人数的比率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项目实施人均成本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2.37</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居委会正常运行率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居委会工作正常开展情况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调查中满意和较满意的工作人员人数占全部调查人数的比率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6、社区办公经费绩效目标表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通过改善社区办公环境，达到提升办事效率及服务质量，顺利完成社区各项工作的目的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通过经费及时足额的使用，达到提升社区工作环境质量的目的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印制宣传品数量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印制宣传品数量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居委会正常运行率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居委会工作顺利开展情况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提升工作效率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居委会工作工作效率提升情况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调查中满意和较满意的工作人员人数占全部调查人数的比率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调查中满意和较满意的居民人数占全部调查人数的比率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7、鼎盛东街道铁路沿线环境改造工程绩效目标表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通过对鼎盛东街道铁路沿线环境进行改造，达到确保铁路沿线环境安全整洁，方便居民日常出行，不发生外部环境引起的铁路行车事故的目的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通过完成硬化路面，粉刷墙面，铺设排水管道，栽植花灌木，安装太阳能路灯等，达到消除安全隐患，美化环境，不断提高铁路沿线居民生活幸福指数的目的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硬化路面面积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硬化路面面积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单位改造成本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每公里改造费用</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260</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隐患消除项数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沿线环境安全监管联席会议办公室转发省铁路联席办《关于落实交通运部铁路沿线安全环境整治工作座谈会精神推进沿线环境安全隐患整治的通知》铁环安办［</w:t>
            </w:r>
            <w:r>
              <w:rPr>
                <w:rFonts w:ascii="方正书宋_GBK" w:eastAsia="方正书宋_GBK"/>
              </w:rPr>
              <w:t>2020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8、行政综合服务中心专项经费绩效目标表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通过保障政务服务窗口正常运行，提高窗口工作服务质量，达到实现政务服务升级战略，方便群众办理业务，提高居民满意度的目的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通过资金足额及时使用，达到保障政务服务窗口正常运行，提高窗口工作服务质量的目的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服务系统数量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行政服务中心服务系统个数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综合服务中心业务管理工作完成率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实际完成业务管理工作占应完成业务管理工作的比率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服务系统平均运行成本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服务系统运行成本情况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0.85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提升工作人员服务水平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项目实施对工作人员服务水平的提升程度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办事群众满意度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办事群众中满意和较满意的人数占总人数的比率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9、提前下达2021年国有企业退休人员社会化管理中央财政补助资金（预拨）（冀财资[2020]185号绩效目标表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通过国有企业退休人员社会化管理中央财政补助资金的顺利发放，达到推进国有企业退休人员社会化管理服务工作的目的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通过资金足额及时使用，达到保障国有企业退休人员社会化管理中央财政补助资金顺利发放的目的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资金服务的国有企业退休人员数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398</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《三河市财政局关于提前下达</w:t>
            </w:r>
            <w:r>
              <w:rPr>
                <w:rFonts w:ascii="方正书宋_GBK" w:eastAsia="方正书宋_GBK"/>
              </w:rPr>
              <w:t>2021</w:t>
            </w:r>
            <w:r>
              <w:rPr>
                <w:rFonts w:hint="eastAsia" w:ascii="方正书宋_GBK" w:eastAsia="方正书宋_GBK"/>
              </w:rPr>
              <w:t>年国有企业退休人员社会化管理中央财政补助资金（预拨）预算的通知》三财综【</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实际完成业务工作占应完成业务工作的比率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《三河市财政局关于提前下达</w:t>
            </w:r>
            <w:r>
              <w:rPr>
                <w:rFonts w:ascii="方正书宋_GBK" w:eastAsia="方正书宋_GBK"/>
              </w:rPr>
              <w:t>2021</w:t>
            </w:r>
            <w:r>
              <w:rPr>
                <w:rFonts w:hint="eastAsia" w:ascii="方正书宋_GBK" w:eastAsia="方正书宋_GBK"/>
              </w:rPr>
              <w:t>年国有企业退休人员社会化管理中央财政补助资金（预拨）预算的通知》三财综【</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《三河市财政局关于提前下达</w:t>
            </w:r>
            <w:r>
              <w:rPr>
                <w:rFonts w:ascii="方正书宋_GBK" w:eastAsia="方正书宋_GBK"/>
              </w:rPr>
              <w:t>2021</w:t>
            </w:r>
            <w:r>
              <w:rPr>
                <w:rFonts w:hint="eastAsia" w:ascii="方正书宋_GBK" w:eastAsia="方正书宋_GBK"/>
              </w:rPr>
              <w:t>年国有企业退休人员社会化管理中央财政补助资金（预拨）预算的通知》三财综【</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实际支出占预算资金的比率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《三河市财政局关于提前下达</w:t>
            </w:r>
            <w:r>
              <w:rPr>
                <w:rFonts w:ascii="方正书宋_GBK" w:eastAsia="方正书宋_GBK"/>
              </w:rPr>
              <w:t>2021</w:t>
            </w:r>
            <w:r>
              <w:rPr>
                <w:rFonts w:hint="eastAsia" w:ascii="方正书宋_GBK" w:eastAsia="方正书宋_GBK"/>
              </w:rPr>
              <w:t>年国有企业退休人员社会化管理中央财政补助资金（预拨）预算的通知》三财综【</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补助资金有效性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补助金的使用对于社会化管理工作的积极影响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提升退休人员保障和服务水平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《三河市财政局关于提前下达</w:t>
            </w:r>
            <w:r>
              <w:rPr>
                <w:rFonts w:ascii="方正书宋_GBK" w:eastAsia="方正书宋_GBK"/>
              </w:rPr>
              <w:t>2021</w:t>
            </w:r>
            <w:r>
              <w:rPr>
                <w:rFonts w:hint="eastAsia" w:ascii="方正书宋_GBK" w:eastAsia="方正书宋_GBK"/>
              </w:rPr>
              <w:t>年国有企业退休人员社会化管理中央财政补助资金（预拨）预算的通知》三财综【</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10、滨河西院社区居委会改造工程绩效目标表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通过屋顶揭盖及整修、墙体粉刷装修、翻修地面、门窗改装、安装电子监控等设备，提高社区服务质量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按时完成竣工验收，支付工程尾款及前期费用，保障项目顺利完结，提高社区办公服务水平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工程量完成率（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r>
              <w:rPr>
                <w:rFonts w:ascii="方正书宋_GBK" w:eastAsia="方正书宋_GBK"/>
              </w:rPr>
              <w:t xml:space="preserve"> </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11、城镇无业居民独生子女父母奖励金绩效目标表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通过保障城镇无业居民独生子女父母奖励金发放工作顺利完成，达到落实惠民政策，进一步提升对无业独生子女父母的生活保障的目的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通过资金及时足额使用，达到保障城镇无业居民独生子女父母奖励金发放工作顺利完成的目的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发放奖励人员总数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领取奖励人员总数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奖励金每足额发放率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每人每月奖励金足额发放与应发放人数比率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及时发放的奖励金占应发奖励金的比率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奖励金每人每月发放标准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保障城镇无业独生子女父母生活</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发放城镇无业独生子女父母奖励金对城镇无业独生子女父母生活的保障程度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城镇无业独生子女父母满意度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城镇无业独生子女父母满意和较满意的人数占领取总人数的利率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12、火车站家属院拆违工程绩效目标表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通过拆除火车站家属院违建，达到消除潜在安全隐患，提升社区环境质量的目的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通过项目的开展，达到消除潜在安全隐患，提高居民生活质量，提升社区环境质量的目的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清除垃圾数量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清除建筑垃圾数量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立方米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13、鼎盛街道综合文体活动中心文体设施采购项目绩效目标表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通过项目的开展丰富辖区居民文体活动，助力我市文明城市创建工作，和卫民社区共同打造省级基层党建示范点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通过项目的开展完成鼎盛街道综合文体活动中心项目，为辖区居民提供丰富文体活动场所和设施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活动场地建设数量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活动场地建设数量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及时发放的资金占应发资金的比率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43.9</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设施购置对打造省级示范点的影响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设施购置对打造省级基层党建示范点的影响</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积极影响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14、租赁费绩效目标表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通过项目的开展确保居委会及街道各项工作正常运行，保障和谐社区的创建，达到减轻基层负担，提升会议效率的目的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通过项目的开展确保社区居委会和社区文化活动室及视频会议系统正常使用，保证居委会及街道各项工作正常运行。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系统租赁数量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网络系统租赁数量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社区办公用房、居民文化活动用房租赁面积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3190.29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综合事务工作任务完成情况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系统无故障运行率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租赁系统正常运行时间与总运行时间比率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租赁费支付及时率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房屋及视频会议系统租赁费支付完成及时情况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系统租赁成本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网络系统租赁成本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房租租赁成本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房屋租金金额</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99.49</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保证社区及街道工作正常开展，提高为居民办事效率及会议效率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社区及街道人员满意度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调查中社区及街道人员满意和较满意人数占调查人数的比率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15、社区工作者调资预留资金绩效目标表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通过落实我单位社区工作人员薪酬待遇，达到调动社区工作者的积极性、主动性和创造性的目的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通过资金足额及时使用，达到完成本单位</w:t>
            </w:r>
            <w:r>
              <w:rPr>
                <w:rFonts w:ascii="方正书宋_GBK" w:eastAsia="方正书宋_GBK"/>
              </w:rPr>
              <w:t>2021</w:t>
            </w:r>
            <w:r>
              <w:rPr>
                <w:rFonts w:hint="eastAsia" w:ascii="方正书宋_GBK" w:eastAsia="方正书宋_GBK"/>
              </w:rPr>
              <w:t>年度</w:t>
            </w:r>
            <w:r>
              <w:rPr>
                <w:rFonts w:ascii="方正书宋_GBK" w:eastAsia="方正书宋_GBK"/>
              </w:rPr>
              <w:t>80</w:t>
            </w:r>
            <w:r>
              <w:rPr>
                <w:rFonts w:hint="eastAsia" w:ascii="方正书宋_GBK" w:eastAsia="方正书宋_GBK"/>
              </w:rPr>
              <w:t>名社区工作者工资发放及</w:t>
            </w:r>
            <w:r>
              <w:rPr>
                <w:rFonts w:hint="cs" w:ascii="方正书宋_GBK" w:eastAsia="方正书宋_GBK"/>
              </w:rPr>
              <w:t>“</w:t>
            </w:r>
            <w:r>
              <w:rPr>
                <w:rFonts w:hint="eastAsia" w:ascii="方正书宋_GBK" w:eastAsia="方正书宋_GBK"/>
              </w:rPr>
              <w:t>五险一金</w:t>
            </w:r>
            <w:r>
              <w:rPr>
                <w:rFonts w:hint="cs" w:ascii="方正书宋_GBK" w:eastAsia="方正书宋_GBK"/>
              </w:rPr>
              <w:t>”</w:t>
            </w:r>
            <w:r>
              <w:rPr>
                <w:rFonts w:hint="eastAsia" w:ascii="方正书宋_GBK" w:eastAsia="方正书宋_GBK"/>
              </w:rPr>
              <w:t>缴纳工作的目的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社区工作者人数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纳入社区工作者队伍的人数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78</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落实人员待遇比率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落实人员待遇占社区工作者总人数的比率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及时发放的工资占应发放工资的比率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社区工作人员人均工资金额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社区工作人员人均工资金额</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提高社区工作者工作效率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项目实施对社区工作者工作积极性、主动性和创造性的提高程度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建立健全资金管理制度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资金管理制度、绩效考核指标建立健全情况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《河北省社区工作者管理办法（试行）》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社区工作者满意度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调查结果为满意的社区工作者人数占调查总人数比率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16、社区党组织服务群众专项经费绩效目标表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通过落实社区各项惠民政策，改善社区环境卫生，达到提升社区凝聚力和团结力，全心全意为居民服务的效果。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通过落实各项惠民政策，完善基础设施，全心全意为居民服务，从而创建和谐社区，提升社区凝聚力和团结力吗，提升社区整体形象。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开展主题教育活动次数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全年开展主题教育活动次数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排查违建次数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全年排查违建次数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居民活动覆盖率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举办居民活动宣传覆盖率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工作及时完成次数与应完成工作的比率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活动开展平均成本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活动开展平均成本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0.99</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改善居民生活环境</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居民生活环境的改善情况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调查中满意和较满意的居民人数占全部调查人数的比率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17、党群组织综合业务费绩效目标表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通过项目开展实现增强扫黑除恶工作责任感，坚定不移打赢扫黑除恶战争，保障人民安居乐业，名族兴盛。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通过项目的开展完成辖区内摸排、举报工作，举行扫黑除恶宣传活动、扫黑除恶文艺演出，做好涉嫌人员的监管，以实现辖区涉黑人员登记清楚，保障居民生活安定。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开展活动次数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全年开展各项宣传教育活动次数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宣传覆盖社区数量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宣传活动覆盖社区的数量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知识普及率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宣传教育活动的开展，对辖区居民了解党群组织知识的提高程度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活动举办及时率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宣传教育活动举办及时情况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活动举办平均成本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活动举办平均成本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0.9</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提升社区党群组织凝聚力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通过举办各项党群组织活动，提升党群组织凝聚力</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辖区居民满意度指标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调查中满意和较满意人数占调查人数的比率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18、保安聘用费绩效目标表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通过雇佣安保人员，达到维护机关秩序安全稳定，保障机关财产安全的目的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通过资金足额及时使用，达到按照签订的《聘用安保人员合同书》，支付</w:t>
            </w:r>
            <w:r>
              <w:rPr>
                <w:rFonts w:ascii="方正书宋_GBK" w:eastAsia="方正书宋_GBK"/>
              </w:rPr>
              <w:t>8</w:t>
            </w:r>
            <w:r>
              <w:rPr>
                <w:rFonts w:hint="eastAsia" w:ascii="方正书宋_GBK" w:eastAsia="方正书宋_GBK"/>
              </w:rPr>
              <w:t>名保安人员全年的保安聘用费的目的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聘用人员人数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聘用的保安人员数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安保人员服务质量合格率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w:t>
            </w:r>
            <w:r>
              <w:rPr>
                <w:rFonts w:ascii="方正书宋_GBK" w:eastAsia="方正书宋_GBK"/>
              </w:rPr>
              <w:t>24</w:t>
            </w:r>
            <w:r>
              <w:rPr>
                <w:rFonts w:hint="eastAsia" w:ascii="方正书宋_GBK" w:eastAsia="方正书宋_GBK"/>
              </w:rPr>
              <w:t>小时不空岗，较好完成来访人员登记及来访车辆管理及街道安排的具体工作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保安人员的聘用经费能够及时拨付</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安保人员人均薪资</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安保人员人均薪资</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万元</w:t>
            </w:r>
            <w:r>
              <w:rPr>
                <w:rFonts w:ascii="方正书宋_GBK" w:eastAsia="方正书宋_GBK"/>
              </w:rPr>
              <w:t>/</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项目实施对辖区经济发展产生的影响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维护机关秩序安全稳定，保障机关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项目实施对机关秩序安全及财产安全的保障程度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调查中满意和较满意的机关工作人员人数占全部调查人数的比率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三河</w:t>
            </w:r>
            <w:r>
              <w:rPr>
                <w:rFonts w:ascii="方正小标宋_GBK" w:eastAsia="方正小标宋_GBK" w:cs="Times New Roman"/>
                <w:sz w:val="24"/>
              </w:rPr>
              <w:t>市</w:t>
            </w:r>
            <w:r>
              <w:rPr>
                <w:rFonts w:hint="eastAsia" w:ascii="方正小标宋_GBK" w:eastAsia="方正小标宋_GBK" w:cs="Times New Roman"/>
                <w:sz w:val="24"/>
                <w:lang w:eastAsia="zh-CN"/>
              </w:rPr>
              <w:t>鼎盛东街道办事处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733.52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43.65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LED电子屏、电脑、空调、打印机、会议室桌椅</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鼎盛东街道办事处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733.52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251.42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251.42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C28590E"/>
    <w:rsid w:val="11E61EB9"/>
    <w:rsid w:val="194071CC"/>
    <w:rsid w:val="1B683A71"/>
    <w:rsid w:val="1D9713A5"/>
    <w:rsid w:val="2C9B3336"/>
    <w:rsid w:val="2CE973B4"/>
    <w:rsid w:val="3167403B"/>
    <w:rsid w:val="39893032"/>
    <w:rsid w:val="47AA1571"/>
    <w:rsid w:val="50B6766D"/>
    <w:rsid w:val="518F289E"/>
    <w:rsid w:val="55AA7D5E"/>
    <w:rsid w:val="59A15AEE"/>
    <w:rsid w:val="5B8F0B89"/>
    <w:rsid w:val="5CCD1C89"/>
    <w:rsid w:val="5F371CFF"/>
    <w:rsid w:val="62AD4E5D"/>
    <w:rsid w:val="6774325A"/>
    <w:rsid w:val="6CCD7F8B"/>
    <w:rsid w:val="6E140CB8"/>
    <w:rsid w:val="72847FDC"/>
    <w:rsid w:val="765C2598"/>
    <w:rsid w:val="7CA2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5</TotalTime>
  <ScaleCrop>false</ScaleCrop>
  <LinksUpToDate>false</LinksUpToDate>
  <CharactersWithSpaces>3294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hll288</cp:lastModifiedBy>
  <cp:lastPrinted>2018-01-30T06:12:00Z</cp:lastPrinted>
  <dcterms:modified xsi:type="dcterms:W3CDTF">2021-04-09T08:19:56Z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B88D4489EB28472AB2E12CE543397372</vt:lpwstr>
  </property>
</Properties>
</file>